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awline Light" w:hAnsi="Rawline Light"/>
          <w:b/>
          <w:b/>
          <w:bCs/>
          <w:u w:val="singl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4163060</wp:posOffset>
            </wp:positionH>
            <wp:positionV relativeFrom="paragraph">
              <wp:posOffset>-307340</wp:posOffset>
            </wp:positionV>
            <wp:extent cx="2170430" cy="626745"/>
            <wp:effectExtent l="0" t="0" r="0" b="0"/>
            <wp:wrapNone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wline Light" w:hAnsi="Rawline Light"/>
          <w:b/>
          <w:bCs/>
          <w:u w:val="single"/>
        </w:rPr>
        <w:t>DECLARATION OF CONFORMITY</w:t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  <w:t>Rangeful SIA</w:t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  <w:t>Cukura 27</w:t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  <w:t>Liepaja LV3407</w:t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  <w:t>Latvia</w:t>
      </w:r>
    </w:p>
    <w:p>
      <w:pPr>
        <w:pStyle w:val="Normal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t xml:space="preserve">Hereby declares under our sole responsibility that the </w:t>
      </w:r>
      <w:r>
        <w:rPr>
          <w:rFonts w:ascii="Rawline Light" w:hAnsi="Rawline Light"/>
          <w:b/>
          <w:bCs/>
        </w:rPr>
        <w:t xml:space="preserve">Lance </w:t>
      </w:r>
      <w:r>
        <w:rPr>
          <w:rFonts w:ascii="Rawline Light" w:hAnsi="Rawline Light"/>
          <w:b/>
          <w:bCs/>
        </w:rPr>
        <w:t>500 V3G</w:t>
      </w:r>
      <w:r>
        <w:rPr>
          <w:rFonts w:ascii="Rawline Light" w:hAnsi="Rawline Light"/>
          <w:b/>
          <w:bCs/>
        </w:rPr>
        <w:t xml:space="preserve"> 20dBm 3-Band Mobile Network Repeater (900, 1800, 2100 Mhz)</w:t>
      </w:r>
      <w:r>
        <w:rPr>
          <w:rFonts w:ascii="Rawline Light" w:hAnsi="Rawline Light"/>
        </w:rPr>
        <w:t xml:space="preserve">, model </w:t>
      </w:r>
      <w:r>
        <w:rPr>
          <w:rFonts w:eastAsia="NSimSun" w:cs="Lucida Sans" w:ascii="Rawline Light" w:hAnsi="Rawline Light"/>
          <w:b/>
          <w:bCs/>
          <w:color w:val="auto"/>
          <w:kern w:val="2"/>
          <w:sz w:val="24"/>
          <w:szCs w:val="24"/>
          <w:lang w:val="en-US" w:eastAsia="zh-CN" w:bidi="hi-IN"/>
        </w:rPr>
        <w:t>L20-V3G</w:t>
      </w:r>
      <w:r>
        <w:rPr>
          <w:rFonts w:ascii="Rawline Light" w:hAnsi="Rawline Light"/>
        </w:rPr>
        <w:t>, complies with the essential requirements specified in the Radio Equipment Directive (RED) 2014/53/EU, RoHS Directive 2011/65/EU and its subsequent amendments Directive (EU) 2015/863.</w:t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t>The radio equipment meets the following essential requirements:</w:t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b/>
                <w:b/>
                <w:bCs/>
              </w:rPr>
            </w:pPr>
            <w:r>
              <w:rPr>
                <w:rFonts w:ascii="Rawline Light" w:hAnsi="Rawline Light"/>
                <w:b/>
                <w:bCs/>
              </w:rPr>
              <w:t xml:space="preserve"> </w:t>
            </w:r>
            <w:r>
              <w:rPr>
                <w:rFonts w:ascii="Rawline Light" w:hAnsi="Rawline Light"/>
                <w:b/>
                <w:bCs/>
              </w:rPr>
              <w:t>Standarts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b/>
                <w:b/>
                <w:bCs/>
              </w:rPr>
            </w:pPr>
            <w:r>
              <w:rPr>
                <w:rFonts w:ascii="Rawline Light" w:hAnsi="Rawline Light"/>
                <w:b/>
                <w:bCs/>
              </w:rPr>
              <w:t>Description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  <w:t xml:space="preserve"> </w:t>
            </w:r>
            <w:r>
              <w:rPr>
                <w:rFonts w:ascii="Rawline Light" w:hAnsi="Rawline Light"/>
                <w:sz w:val="23"/>
              </w:rPr>
              <w:t>EN 50385: 2017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  <w:sz w:val="23"/>
              </w:rPr>
            </w:pPr>
            <w:r>
              <w:rPr>
                <w:rFonts w:ascii="Rawline Light" w:hAnsi="Rawline Light"/>
                <w:sz w:val="23"/>
              </w:rPr>
              <w:t xml:space="preserve">Article 3.1 a): Health 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  <w:t xml:space="preserve"> </w:t>
            </w:r>
            <w:r>
              <w:rPr>
                <w:rFonts w:ascii="Rawline Light" w:hAnsi="Rawline Light"/>
                <w:sz w:val="23"/>
              </w:rPr>
              <w:t xml:space="preserve">EN 60950-1:2006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  <w:sz w:val="23"/>
              </w:rPr>
            </w:pPr>
            <w:r>
              <w:rPr>
                <w:rFonts w:ascii="Rawline Light" w:hAnsi="Rawline Light"/>
                <w:sz w:val="23"/>
              </w:rPr>
              <w:t>Article 3.1 a): Safety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  <w:sz w:val="23"/>
              </w:rPr>
            </w:pPr>
            <w:r>
              <w:rPr>
                <w:rFonts w:ascii="Rawline Light" w:hAnsi="Rawline Light"/>
                <w:sz w:val="23"/>
              </w:rPr>
              <w:t xml:space="preserve"> </w:t>
            </w:r>
            <w:r>
              <w:rPr>
                <w:rFonts w:ascii="Rawline Light" w:hAnsi="Rawline Light"/>
                <w:sz w:val="23"/>
              </w:rPr>
              <w:t>EN 301 489-50 V2.2.1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  <w:sz w:val="23"/>
              </w:rPr>
            </w:pPr>
            <w:r>
              <w:rPr>
                <w:rFonts w:ascii="Rawline Light" w:hAnsi="Rawline Light"/>
                <w:sz w:val="23"/>
              </w:rPr>
              <w:t>Article 3.1 b): Electromagnetic Compatibility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  <w:t xml:space="preserve"> </w:t>
            </w:r>
            <w:r>
              <w:rPr>
                <w:rFonts w:ascii="Rawline Light" w:hAnsi="Rawline Light"/>
              </w:rPr>
              <w:t>EN 303 609 V12.5.1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Rawline Light" w:hAnsi="Rawline Light"/>
                <w:sz w:val="23"/>
              </w:rPr>
            </w:pPr>
            <w:r>
              <w:rPr>
                <w:rFonts w:ascii="Rawline Light" w:hAnsi="Rawline Light"/>
                <w:sz w:val="23"/>
              </w:rPr>
              <w:t xml:space="preserve">Article 3.2: Effective and Efficient Use of Radio Spectrum 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  <w:t xml:space="preserve"> </w:t>
            </w:r>
            <w:r>
              <w:rPr>
                <w:rFonts w:ascii="Rawline Light" w:hAnsi="Rawline Light"/>
              </w:rPr>
              <w:t>CE Marking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</w:rPr>
            </w:pPr>
            <w:r>
              <w:rPr>
                <w:rFonts w:ascii="Rawline Light" w:hAnsi="Rawline Light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22225</wp:posOffset>
                  </wp:positionV>
                  <wp:extent cx="537210" cy="37846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7620</wp:posOffset>
            </wp:positionH>
            <wp:positionV relativeFrom="paragraph">
              <wp:posOffset>86995</wp:posOffset>
            </wp:positionV>
            <wp:extent cx="1206500" cy="935990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t>Vadims Kalejs</w:t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t>director</w:t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</w:r>
    </w:p>
    <w:p>
      <w:pPr>
        <w:pStyle w:val="Normal"/>
        <w:jc w:val="both"/>
        <w:rPr>
          <w:rFonts w:ascii="Rawline Light" w:hAnsi="Rawline Light"/>
        </w:rPr>
      </w:pPr>
      <w:r>
        <w:rPr>
          <w:rFonts w:ascii="Rawline Light" w:hAnsi="Rawline Light"/>
        </w:rPr>
        <w:t>July 26, 2021</w:t>
      </w:r>
      <w:r>
        <w:br w:type="page"/>
      </w:r>
    </w:p>
    <w:p>
      <w:pPr>
        <w:pStyle w:val="Normal"/>
        <w:jc w:val="both"/>
        <w:rPr>
          <w:rFonts w:ascii="Rawline Light" w:hAnsi="Rawline Light"/>
          <w:b/>
          <w:b/>
          <w:bCs/>
        </w:rPr>
      </w:pPr>
      <w:r>
        <w:rPr>
          <w:rFonts w:ascii="Rawline Light" w:hAnsi="Rawline Light"/>
          <w:b/>
          <w:bCs/>
        </w:rPr>
        <w:t xml:space="preserve">DECLARATION OF CONFORMITY </w:t>
      </w:r>
    </w:p>
    <w:tbl>
      <w:tblPr>
        <w:tblW w:w="993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0"/>
        <w:gridCol w:w="4983"/>
      </w:tblGrid>
      <w:tr>
        <w:trPr/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български</w:t>
            </w:r>
            <w:r>
              <w:rPr>
                <w:rFonts w:ascii="Rawline Light" w:hAnsi="Rawline Light"/>
                <w:sz w:val="16"/>
                <w:szCs w:val="16"/>
              </w:rPr>
              <w:t xml:space="preserve"> [Bulgarian]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С настоящото Rangeful декларира, че това устройство          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е в съответствие със съществените изисквания и други приложими разпоредби на Директиви 2014/53/EC.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Italiano</w:t>
            </w:r>
            <w:r>
              <w:rPr>
                <w:rFonts w:ascii="Rawline Light" w:hAnsi="Rawline Light"/>
                <w:sz w:val="16"/>
                <w:szCs w:val="16"/>
              </w:rPr>
              <w:t xml:space="preserve"> [Italian]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Con la presente, Rangeful, dichiara che questo dispositivo         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>, è conforme ai requisiti essenziali ed alle altre disposizioni pertinenti delle direttive 2014/53/UE.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Hrvatski</w:t>
            </w:r>
            <w:r>
              <w:rPr>
                <w:rFonts w:ascii="Rawline Light" w:hAnsi="Rawline Light"/>
                <w:sz w:val="16"/>
                <w:szCs w:val="16"/>
              </w:rPr>
              <w:t xml:space="preserve"> [Croatian]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Rangeful ovim putem izjavljuje da je ovaj uređaj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sukladan osnovnim zahtjevima i ostalim bitnim odredbama Direktiva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Latviešu valoda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[Latvian]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Ar šo, Rangeful, deklarē, ka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ierīce, ir saskaņā ar būtiskajām prasībām un citiem attiecīgiem noteikumiem Direktīvās 2014/53/ES.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Čeština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[Czech]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Rangeful tímto prohlašuje, že toto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zařízení, je ve shodě se základními požadavky a dalšími příslušnými ustanoveními směrnic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Lietuvių kalba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[Lithuanian]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Rangeful deklaruoja, kad šis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įrenginys atitinka esminius reikalavimus ir kitas 2014/53/ES Direktyvų nuostatas.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Dansk</w:t>
            </w:r>
            <w:r>
              <w:rPr>
                <w:rFonts w:ascii="Rawline Light" w:hAnsi="Rawline Light"/>
                <w:sz w:val="16"/>
                <w:szCs w:val="16"/>
              </w:rPr>
              <w:t xml:space="preserve"> [Danish]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Hermed, Rangeful, erklærer at denne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enhed, er i overensstemmelse med de væsentlige krav og øvrige relevante krav i direktiver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Malti</w:t>
            </w:r>
            <w:r>
              <w:rPr>
                <w:rFonts w:ascii="Rawline Light" w:hAnsi="Rawline Light"/>
                <w:sz w:val="16"/>
                <w:szCs w:val="16"/>
              </w:rPr>
              <w:t xml:space="preserve"> [Maltese]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Hawnhekk, Rangeful, tiddikjara li dan il-mezz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huwa konformi mar-rekwiżiti essenzjali u dispożizzjonijiet rilevanti oħrajn ta ‘Direttivi 2014/53/UE.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Nederlands</w:t>
            </w:r>
            <w:r>
              <w:rPr>
                <w:rFonts w:ascii="Rawline Light" w:hAnsi="Rawline Light"/>
                <w:sz w:val="16"/>
                <w:szCs w:val="16"/>
              </w:rPr>
              <w:t xml:space="preserve"> [Dutch]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Hierbij verklaart Rangeful, dat deze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apparaat, in overeenstemming is met de essentiële eisen en de andere relevante bepalingen van richtlijnen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Norsk</w:t>
            </w:r>
            <w:r>
              <w:rPr>
                <w:rFonts w:ascii="Rawline Light" w:hAnsi="Rawline Light"/>
                <w:sz w:val="16"/>
                <w:szCs w:val="16"/>
              </w:rPr>
              <w:t xml:space="preserve"> [Norwegian]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Herved Rangeful, erklærer at denne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enheten, er i samsvar med de grunnleggende kravene og andre relevante bestemmelser i direktivene 2014/53/EU.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b/>
                <w:b/>
                <w:bCs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English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Hereby, Rangeful, declares that this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device, is in compliance with the essential requirements and other relevant provisions of Directives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Polski</w:t>
            </w:r>
            <w:r>
              <w:rPr>
                <w:rFonts w:ascii="Rawline Light" w:hAnsi="Rawline Light"/>
                <w:sz w:val="16"/>
                <w:szCs w:val="16"/>
              </w:rPr>
              <w:t xml:space="preserve"> [Polish]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Niniejszym, Rangeful, oświadcza, że urządzenie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, jest zgodny z zasadniczymi wymaganiami oraz pozostałymi stosownymi postanowieniami Dyrektyw 2014/53/UE.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Eesti keel</w:t>
            </w:r>
            <w:r>
              <w:rPr>
                <w:rFonts w:ascii="Rawline Light" w:hAnsi="Rawline Light"/>
                <w:sz w:val="16"/>
                <w:szCs w:val="16"/>
              </w:rPr>
              <w:t xml:space="preserve"> [Estonian]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Käesolevaga Rangeful kinnitab, et antud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seade, on vastavus olulistele nõuetele ja teistele asjakohastele sätetele direktiivide 2014/53/EL.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Português</w:t>
            </w:r>
            <w:r>
              <w:rPr>
                <w:rFonts w:ascii="Rawline Light" w:hAnsi="Rawline Light"/>
                <w:sz w:val="16"/>
                <w:szCs w:val="16"/>
              </w:rPr>
              <w:t xml:space="preserve"> [Portuguese]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Rangeful declara que este dispositivo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, está conforme com os requisitos essenciais e outras disposições das Directivas 2014/530/UE.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Suomi</w:t>
            </w:r>
            <w:r>
              <w:rPr>
                <w:rFonts w:ascii="Rawline Light" w:hAnsi="Rawline Light"/>
                <w:sz w:val="16"/>
                <w:szCs w:val="16"/>
              </w:rPr>
              <w:t xml:space="preserve"> [Finnish]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Täten Rangeful vakuuttaa, että tämä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laite, on yhdenmukainen olennaisten vaatimusten ja muiden sitä koskevien direktiivien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Română</w:t>
            </w:r>
            <w:r>
              <w:rPr>
                <w:rFonts w:ascii="Rawline Light" w:hAnsi="Rawline Light"/>
                <w:sz w:val="16"/>
                <w:szCs w:val="16"/>
              </w:rPr>
              <w:t xml:space="preserve"> [Romanian] 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Prin prezenta, Rangeful declară că acest dispozitiv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este în conformitate cu cerințele esențiale și alte prevederi relevante ale Directivelor 2014/53/UE.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Français</w:t>
            </w:r>
            <w:r>
              <w:rPr>
                <w:rFonts w:ascii="Rawline Light" w:hAnsi="Rawline Light"/>
                <w:sz w:val="16"/>
                <w:szCs w:val="16"/>
              </w:rPr>
              <w:t xml:space="preserve"> [French]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Par la présente Rangeful déclare que l’appareil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>, est conforme aux exigences essentielles et aux autres dispositions pertinentes des directives 2014/53/UE.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Slovenčina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[Slovak] 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Týmto Rangeful, prehlasuje, že toto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zariadenie, je v súlade so základnými požiadavkami a ďalšími relevantnými ustanoveniami smernice 2014/53/UE.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Deutsch</w:t>
            </w:r>
            <w:r>
              <w:rPr>
                <w:rFonts w:ascii="Rawline Light" w:hAnsi="Rawline Light"/>
                <w:sz w:val="16"/>
                <w:szCs w:val="16"/>
              </w:rPr>
              <w:t xml:space="preserve"> [German]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Hiermit erklärt Rangeful, dass sich dieses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Gerät, in Übereinstimmung mit den grundlegenden Anforderungen und den anderen relevanten Vorschriften der Richtlinien 2014/53/EU.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Slovenščina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[Slovenian] 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Družba Rangeful izjavlja, da je naprava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v skladu z obveznimi zahtevami in drugimi ustreznimi določbami direktiv 2014/30/EU in 2014/35/EU.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Ελληνικά</w:t>
            </w:r>
            <w:r>
              <w:rPr>
                <w:rFonts w:ascii="Rawline Light" w:hAnsi="Rawline Light"/>
                <w:sz w:val="16"/>
                <w:szCs w:val="16"/>
              </w:rPr>
              <w:t xml:space="preserve"> [Greek]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Δια του παρόντος, Rangeful, δηλώνει ότι αυτή η συσκευή         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,είναι σε συμμόρφωση με τις βασικές απαιτήσεις και τις λοιπές σχετικές διατάξεις των οδηγιών 2014/53/EE.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Español</w:t>
            </w:r>
            <w:r>
              <w:rPr>
                <w:rFonts w:ascii="Rawline Light" w:hAnsi="Rawline Light"/>
                <w:sz w:val="16"/>
                <w:szCs w:val="16"/>
              </w:rPr>
              <w:t xml:space="preserve"> [Spanish] 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Por medio de la presente Rangeful declara que este dispositivo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, cumple con los requisitos esenciales y cualesquiera otras disposiciones aplicables o exigibles de las Directivas 2014/53/UE. 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Magyar</w:t>
            </w:r>
            <w:r>
              <w:rPr>
                <w:rFonts w:ascii="Rawline Light" w:hAnsi="Rawline Light"/>
                <w:sz w:val="16"/>
                <w:szCs w:val="16"/>
              </w:rPr>
              <w:t xml:space="preserve"> [Hungarian]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Ezennel Rangeful kijelenti, hogy ez a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készülék megfelel az alapvető követelményeknek és más vonatkozó 2014/53/EU irányelvek rendelkezéseit.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Svenska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[Swedish] </w:t>
            </w:r>
          </w:p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  <w:t xml:space="preserve">Härmed Rangeful, intygar att denna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enhet är i överensstämmelse med de väsentliga egenskapskrav och övriga relevanta bestämmelser som framgår av direktiven 2014/53/EU.</w:t>
            </w:r>
          </w:p>
        </w:tc>
      </w:tr>
      <w:tr>
        <w:trPr/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Íslenska</w:t>
            </w:r>
            <w:r>
              <w:rPr>
                <w:rFonts w:ascii="Rawline Light" w:hAnsi="Rawline Light"/>
                <w:sz w:val="16"/>
                <w:szCs w:val="16"/>
              </w:rPr>
              <w:t xml:space="preserve"> [Icelandic] Hér, Rangeful, því yfir að þetta </w:t>
            </w:r>
            <w:r>
              <w:rPr>
                <w:rFonts w:ascii="Rawline Light" w:hAnsi="Rawline Light"/>
                <w:b/>
                <w:bCs/>
                <w:sz w:val="16"/>
                <w:szCs w:val="16"/>
              </w:rPr>
              <w:t>L20-V3G</w:t>
            </w:r>
            <w:r>
              <w:rPr>
                <w:rFonts w:ascii="Rawline Light" w:hAnsi="Rawline Light"/>
                <w:sz w:val="16"/>
                <w:szCs w:val="16"/>
              </w:rPr>
              <w:t xml:space="preserve"> tæki er í samræmi við grunnkröfur og önnur viðeigandi ákvæði tilskipana 2014/53/ESB.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both"/>
              <w:rPr>
                <w:rFonts w:ascii="Rawline Light" w:hAnsi="Rawline Light"/>
                <w:sz w:val="16"/>
                <w:szCs w:val="16"/>
              </w:rPr>
            </w:pPr>
            <w:r>
              <w:rPr>
                <w:rFonts w:ascii="Rawline Light" w:hAnsi="Rawline Light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Rawline Light" w:hAnsi="Rawline Light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Rawline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LibreOffice/7.1.5.2$Windows_X86_64 LibreOffice_project/85f04e9f809797b8199d13c421bd8a2b025d52b5</Application>
  <AppVersion>15.0000</AppVersion>
  <Pages>3</Pages>
  <Words>662</Words>
  <Characters>4435</Characters>
  <CharactersWithSpaces>5075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2020-06-16T10:18:00Z</dcterms:created>
  <dc:creator>Huib</dc:creator>
  <dc:description/>
  <dc:language>en-US</dc:language>
  <cp:lastModifiedBy/>
  <dcterms:modified xsi:type="dcterms:W3CDTF">2021-09-21T11:44:17Z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